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20" w:rsidRPr="00DF24C9" w:rsidRDefault="00CD0120" w:rsidP="00CD0120">
      <w:pPr>
        <w:pStyle w:val="Default"/>
        <w:rPr>
          <w:rFonts w:ascii="Sybil Green" w:hAnsi="Sybil Green"/>
          <w:sz w:val="28"/>
          <w:szCs w:val="32"/>
        </w:rPr>
      </w:pPr>
      <w:r w:rsidRPr="00DF24C9">
        <w:rPr>
          <w:rFonts w:ascii="Sybil Green" w:hAnsi="Sybil Green"/>
          <w:sz w:val="28"/>
          <w:szCs w:val="32"/>
        </w:rPr>
        <w:t xml:space="preserve">Examining Transcendentalism through Popular Culture </w:t>
      </w:r>
    </w:p>
    <w:p w:rsidR="00CD0120" w:rsidRDefault="00CD0120" w:rsidP="00CD0120">
      <w:pPr>
        <w:pStyle w:val="Default"/>
        <w:rPr>
          <w:rFonts w:ascii="Calibri" w:hAnsi="Calibri" w:cs="Calibri"/>
          <w:sz w:val="23"/>
          <w:szCs w:val="23"/>
        </w:rPr>
      </w:pPr>
      <w:r>
        <w:rPr>
          <w:rFonts w:ascii="Calibri" w:hAnsi="Calibri" w:cs="Calibri"/>
          <w:b/>
          <w:bCs/>
          <w:sz w:val="23"/>
          <w:szCs w:val="23"/>
        </w:rPr>
        <w:t xml:space="preserve">Overview </w:t>
      </w:r>
    </w:p>
    <w:p w:rsidR="00CD0120" w:rsidRDefault="00CD0120" w:rsidP="00CD0120">
      <w:pPr>
        <w:pStyle w:val="Default"/>
        <w:rPr>
          <w:rFonts w:ascii="Calibri" w:hAnsi="Calibri" w:cs="Calibri"/>
          <w:sz w:val="23"/>
          <w:szCs w:val="23"/>
        </w:rPr>
      </w:pPr>
      <w:r>
        <w:rPr>
          <w:rFonts w:ascii="Calibri" w:hAnsi="Calibri" w:cs="Calibri"/>
          <w:sz w:val="23"/>
          <w:szCs w:val="23"/>
        </w:rPr>
        <w:t>Consider all of the resources in pop culture that you have access to. You can consider genres such as sitcoms, television dramas, comics, movies, music, public figures (political, athletic, entertainment, religious), and so forth. Your job is to find examp</w:t>
      </w:r>
      <w:r w:rsidR="00F13920">
        <w:rPr>
          <w:rFonts w:ascii="Calibri" w:hAnsi="Calibri" w:cs="Calibri"/>
          <w:sz w:val="23"/>
          <w:szCs w:val="23"/>
        </w:rPr>
        <w:t>les of the</w:t>
      </w:r>
      <w:r>
        <w:rPr>
          <w:rFonts w:ascii="Calibri" w:hAnsi="Calibri" w:cs="Calibri"/>
          <w:sz w:val="23"/>
          <w:szCs w:val="23"/>
        </w:rPr>
        <w:t xml:space="preserve"> Transcendental Tenets. </w:t>
      </w:r>
    </w:p>
    <w:p w:rsidR="00CD0120" w:rsidRDefault="00CD0120" w:rsidP="00CD0120">
      <w:pPr>
        <w:pStyle w:val="Default"/>
        <w:rPr>
          <w:rFonts w:ascii="Calibri" w:hAnsi="Calibri" w:cs="Calibri"/>
          <w:sz w:val="23"/>
          <w:szCs w:val="23"/>
        </w:rPr>
      </w:pPr>
      <w:r>
        <w:rPr>
          <w:rFonts w:ascii="Calibri" w:hAnsi="Calibri" w:cs="Calibri"/>
          <w:b/>
          <w:bCs/>
          <w:sz w:val="23"/>
          <w:szCs w:val="23"/>
        </w:rPr>
        <w:t xml:space="preserve">The Tenets – </w:t>
      </w:r>
      <w:r w:rsidR="00AF2B20">
        <w:rPr>
          <w:rFonts w:ascii="Calibri" w:hAnsi="Calibri" w:cs="Calibri"/>
          <w:sz w:val="23"/>
          <w:szCs w:val="23"/>
        </w:rPr>
        <w:t>your task is to find 6</w:t>
      </w:r>
      <w:r>
        <w:rPr>
          <w:rFonts w:ascii="Calibri" w:hAnsi="Calibri" w:cs="Calibri"/>
          <w:sz w:val="23"/>
          <w:szCs w:val="23"/>
        </w:rPr>
        <w:t xml:space="preserve"> representatives </w:t>
      </w:r>
      <w:r w:rsidR="00AF2B20">
        <w:rPr>
          <w:rFonts w:ascii="Calibri" w:hAnsi="Calibri" w:cs="Calibri"/>
          <w:sz w:val="23"/>
          <w:szCs w:val="23"/>
        </w:rPr>
        <w:t xml:space="preserve">for the </w:t>
      </w:r>
      <w:r>
        <w:rPr>
          <w:rFonts w:ascii="Calibri" w:hAnsi="Calibri" w:cs="Calibri"/>
          <w:sz w:val="23"/>
          <w:szCs w:val="23"/>
        </w:rPr>
        <w:t xml:space="preserve">following 6 tenets: </w:t>
      </w:r>
    </w:p>
    <w:p w:rsidR="00CD0120" w:rsidRDefault="00CD0120" w:rsidP="00CD0120">
      <w:pPr>
        <w:pStyle w:val="Default"/>
        <w:numPr>
          <w:ilvl w:val="0"/>
          <w:numId w:val="3"/>
        </w:numPr>
        <w:rPr>
          <w:rFonts w:ascii="Calibri" w:hAnsi="Calibri" w:cs="Calibri"/>
          <w:sz w:val="23"/>
          <w:szCs w:val="23"/>
        </w:rPr>
      </w:pPr>
      <w:r>
        <w:rPr>
          <w:rFonts w:ascii="Calibri" w:hAnsi="Calibri" w:cs="Calibri"/>
          <w:sz w:val="23"/>
          <w:szCs w:val="23"/>
        </w:rPr>
        <w:t xml:space="preserve">Nonconformity </w:t>
      </w:r>
    </w:p>
    <w:p w:rsidR="00CD0120" w:rsidRDefault="00CD0120" w:rsidP="00CD0120">
      <w:pPr>
        <w:pStyle w:val="Default"/>
        <w:numPr>
          <w:ilvl w:val="0"/>
          <w:numId w:val="3"/>
        </w:numPr>
        <w:rPr>
          <w:rFonts w:ascii="Calibri" w:hAnsi="Calibri" w:cs="Calibri"/>
          <w:sz w:val="23"/>
          <w:szCs w:val="23"/>
        </w:rPr>
      </w:pPr>
      <w:r>
        <w:rPr>
          <w:rFonts w:ascii="Calibri" w:hAnsi="Calibri" w:cs="Calibri"/>
          <w:sz w:val="23"/>
          <w:szCs w:val="23"/>
        </w:rPr>
        <w:t xml:space="preserve">Self-Reliance </w:t>
      </w:r>
    </w:p>
    <w:p w:rsidR="00CD0120" w:rsidRDefault="00CD0120" w:rsidP="00CD0120">
      <w:pPr>
        <w:pStyle w:val="Default"/>
        <w:numPr>
          <w:ilvl w:val="0"/>
          <w:numId w:val="3"/>
        </w:numPr>
        <w:rPr>
          <w:rFonts w:ascii="Calibri" w:hAnsi="Calibri" w:cs="Calibri"/>
          <w:sz w:val="23"/>
          <w:szCs w:val="23"/>
        </w:rPr>
      </w:pPr>
      <w:r>
        <w:rPr>
          <w:rFonts w:ascii="Calibri" w:hAnsi="Calibri" w:cs="Calibri"/>
          <w:sz w:val="23"/>
          <w:szCs w:val="23"/>
        </w:rPr>
        <w:t xml:space="preserve">Confidence (trusting your intuition) </w:t>
      </w:r>
    </w:p>
    <w:p w:rsidR="00CD0120" w:rsidRDefault="00CD0120" w:rsidP="00CD0120">
      <w:pPr>
        <w:pStyle w:val="Default"/>
        <w:numPr>
          <w:ilvl w:val="0"/>
          <w:numId w:val="3"/>
        </w:numPr>
        <w:rPr>
          <w:rFonts w:ascii="Calibri" w:hAnsi="Calibri" w:cs="Calibri"/>
          <w:sz w:val="23"/>
          <w:szCs w:val="23"/>
        </w:rPr>
      </w:pPr>
      <w:r>
        <w:rPr>
          <w:rFonts w:ascii="Calibri" w:hAnsi="Calibri" w:cs="Calibri"/>
          <w:sz w:val="23"/>
          <w:szCs w:val="23"/>
        </w:rPr>
        <w:t xml:space="preserve">Civil Disobedience (not supporting law/policy that is contrary to your nature) </w:t>
      </w:r>
    </w:p>
    <w:p w:rsidR="00CD0120" w:rsidRDefault="00CD0120" w:rsidP="00CD0120">
      <w:pPr>
        <w:pStyle w:val="Default"/>
        <w:numPr>
          <w:ilvl w:val="0"/>
          <w:numId w:val="3"/>
        </w:numPr>
        <w:rPr>
          <w:rFonts w:ascii="Calibri" w:hAnsi="Calibri" w:cs="Calibri"/>
          <w:sz w:val="23"/>
          <w:szCs w:val="23"/>
        </w:rPr>
      </w:pPr>
      <w:r>
        <w:rPr>
          <w:rFonts w:ascii="Calibri" w:hAnsi="Calibri" w:cs="Calibri"/>
          <w:sz w:val="23"/>
          <w:szCs w:val="23"/>
        </w:rPr>
        <w:t xml:space="preserve">Importance of Nature (looking for something spiritual here) </w:t>
      </w:r>
    </w:p>
    <w:p w:rsidR="00CD0120" w:rsidRDefault="00CD0120" w:rsidP="00CD0120">
      <w:pPr>
        <w:pStyle w:val="Default"/>
        <w:numPr>
          <w:ilvl w:val="0"/>
          <w:numId w:val="3"/>
        </w:numPr>
        <w:rPr>
          <w:rFonts w:ascii="Calibri" w:hAnsi="Calibri" w:cs="Calibri"/>
          <w:sz w:val="23"/>
          <w:szCs w:val="23"/>
        </w:rPr>
      </w:pPr>
      <w:r>
        <w:rPr>
          <w:rFonts w:ascii="Calibri" w:hAnsi="Calibri" w:cs="Calibri"/>
          <w:sz w:val="23"/>
          <w:szCs w:val="23"/>
        </w:rPr>
        <w:t xml:space="preserve">Simplify, Simplify, Simplify – you can also consider this in light of questioning progress that is at the detriment of the human condition/spirit. </w:t>
      </w:r>
    </w:p>
    <w:p w:rsidR="00CD0120" w:rsidRDefault="00CD0120" w:rsidP="00CD0120">
      <w:pPr>
        <w:pStyle w:val="Default"/>
        <w:rPr>
          <w:rFonts w:ascii="Calibri" w:hAnsi="Calibri" w:cs="Calibri"/>
          <w:sz w:val="23"/>
          <w:szCs w:val="23"/>
        </w:rPr>
      </w:pPr>
    </w:p>
    <w:p w:rsidR="00CD0120" w:rsidRPr="00DF24C9" w:rsidRDefault="00CD0120" w:rsidP="00CD0120">
      <w:pPr>
        <w:pStyle w:val="Default"/>
        <w:rPr>
          <w:rFonts w:ascii="Calibri" w:hAnsi="Calibri" w:cs="Calibri"/>
          <w:sz w:val="22"/>
          <w:szCs w:val="23"/>
        </w:rPr>
      </w:pPr>
      <w:r w:rsidRPr="00DF24C9">
        <w:rPr>
          <w:rFonts w:ascii="Calibri" w:hAnsi="Calibri" w:cs="Calibri"/>
          <w:b/>
          <w:bCs/>
          <w:sz w:val="22"/>
          <w:szCs w:val="23"/>
        </w:rPr>
        <w:t xml:space="preserve">The Project </w:t>
      </w:r>
    </w:p>
    <w:p w:rsidR="00CD0120" w:rsidRPr="00DF24C9" w:rsidRDefault="00F13920" w:rsidP="00CD0120">
      <w:pPr>
        <w:pStyle w:val="Default"/>
        <w:rPr>
          <w:rFonts w:ascii="Calibri" w:hAnsi="Calibri" w:cs="Calibri"/>
          <w:sz w:val="22"/>
          <w:szCs w:val="23"/>
        </w:rPr>
      </w:pPr>
      <w:r>
        <w:rPr>
          <w:rFonts w:ascii="Calibri" w:hAnsi="Calibri" w:cs="Calibri"/>
          <w:sz w:val="22"/>
          <w:szCs w:val="23"/>
        </w:rPr>
        <w:t>You will create an augmented reality</w:t>
      </w:r>
      <w:r w:rsidR="00CD0120" w:rsidRPr="00DF24C9">
        <w:rPr>
          <w:rFonts w:ascii="Calibri" w:hAnsi="Calibri" w:cs="Calibri"/>
          <w:sz w:val="22"/>
          <w:szCs w:val="23"/>
        </w:rPr>
        <w:t xml:space="preserve"> </w:t>
      </w:r>
      <w:r w:rsidR="00A52296" w:rsidRPr="00DF24C9">
        <w:rPr>
          <w:rFonts w:ascii="Calibri" w:hAnsi="Calibri" w:cs="Calibri"/>
          <w:sz w:val="22"/>
          <w:szCs w:val="23"/>
        </w:rPr>
        <w:t xml:space="preserve">poster </w:t>
      </w:r>
      <w:r w:rsidR="00CD0120" w:rsidRPr="00DF24C9">
        <w:rPr>
          <w:rFonts w:ascii="Calibri" w:hAnsi="Calibri" w:cs="Calibri"/>
          <w:sz w:val="22"/>
          <w:szCs w:val="23"/>
        </w:rPr>
        <w:t xml:space="preserve">to be </w:t>
      </w:r>
      <w:r>
        <w:rPr>
          <w:rFonts w:ascii="Calibri" w:hAnsi="Calibri" w:cs="Calibri"/>
          <w:sz w:val="22"/>
          <w:szCs w:val="23"/>
        </w:rPr>
        <w:t>submitted that presents your</w:t>
      </w:r>
      <w:r w:rsidR="00CD0120" w:rsidRPr="00DF24C9">
        <w:rPr>
          <w:rFonts w:ascii="Calibri" w:hAnsi="Calibri" w:cs="Calibri"/>
          <w:sz w:val="22"/>
          <w:szCs w:val="23"/>
        </w:rPr>
        <w:t xml:space="preserve"> findings. </w:t>
      </w:r>
      <w:r w:rsidR="00A52296" w:rsidRPr="00DF24C9">
        <w:rPr>
          <w:rFonts w:ascii="Calibri" w:hAnsi="Calibri" w:cs="Calibri"/>
          <w:sz w:val="22"/>
          <w:szCs w:val="23"/>
        </w:rPr>
        <w:t xml:space="preserve">You may use: </w:t>
      </w:r>
      <w:proofErr w:type="spellStart"/>
      <w:r w:rsidR="00EF30C3" w:rsidRPr="00DF24C9">
        <w:rPr>
          <w:rFonts w:ascii="Calibri" w:hAnsi="Calibri" w:cs="Calibri"/>
          <w:sz w:val="22"/>
          <w:szCs w:val="23"/>
        </w:rPr>
        <w:t>ThingLink</w:t>
      </w:r>
      <w:proofErr w:type="spellEnd"/>
      <w:r w:rsidR="00A52296" w:rsidRPr="00DF24C9">
        <w:rPr>
          <w:rFonts w:ascii="Calibri" w:hAnsi="Calibri" w:cs="Calibri"/>
          <w:sz w:val="22"/>
          <w:szCs w:val="23"/>
        </w:rPr>
        <w:t xml:space="preserve"> </w:t>
      </w:r>
      <w:r w:rsidRPr="00DF24C9">
        <w:rPr>
          <w:rFonts w:ascii="Calibri" w:hAnsi="Calibri" w:cs="Calibri"/>
          <w:sz w:val="22"/>
          <w:szCs w:val="23"/>
        </w:rPr>
        <w:t xml:space="preserve">or </w:t>
      </w:r>
      <w:proofErr w:type="spellStart"/>
      <w:r w:rsidRPr="00DF24C9">
        <w:rPr>
          <w:rFonts w:ascii="Calibri" w:hAnsi="Calibri" w:cs="Calibri"/>
          <w:sz w:val="22"/>
          <w:szCs w:val="23"/>
        </w:rPr>
        <w:t>Aurasma</w:t>
      </w:r>
      <w:proofErr w:type="spellEnd"/>
      <w:r>
        <w:rPr>
          <w:rFonts w:ascii="Calibri" w:hAnsi="Calibri" w:cs="Calibri"/>
          <w:sz w:val="22"/>
          <w:szCs w:val="23"/>
        </w:rPr>
        <w:t>. (</w:t>
      </w:r>
      <w:r w:rsidRPr="00F13920">
        <w:rPr>
          <w:rFonts w:ascii="Calibri" w:hAnsi="Calibri" w:cs="Calibri"/>
          <w:i/>
          <w:sz w:val="22"/>
          <w:szCs w:val="23"/>
        </w:rPr>
        <w:t>Google it and follow tutorial</w:t>
      </w:r>
      <w:r>
        <w:rPr>
          <w:rFonts w:ascii="Calibri" w:hAnsi="Calibri" w:cs="Calibri"/>
          <w:sz w:val="22"/>
          <w:szCs w:val="23"/>
        </w:rPr>
        <w:t>!)</w:t>
      </w:r>
    </w:p>
    <w:p w:rsidR="00CD0120" w:rsidRPr="00DF24C9" w:rsidRDefault="00CD0120" w:rsidP="00CD0120">
      <w:pPr>
        <w:pStyle w:val="Default"/>
        <w:rPr>
          <w:rFonts w:ascii="Calibri" w:hAnsi="Calibri" w:cs="Calibri"/>
          <w:sz w:val="22"/>
          <w:szCs w:val="23"/>
        </w:rPr>
      </w:pPr>
      <w:r w:rsidRPr="00F13920">
        <w:rPr>
          <w:rFonts w:ascii="Calibri" w:hAnsi="Calibri" w:cs="Calibri"/>
          <w:b/>
          <w:i/>
          <w:sz w:val="22"/>
          <w:szCs w:val="23"/>
        </w:rPr>
        <w:t>For each</w:t>
      </w:r>
      <w:r w:rsidRPr="00DF24C9">
        <w:rPr>
          <w:rFonts w:ascii="Calibri" w:hAnsi="Calibri" w:cs="Calibri"/>
          <w:sz w:val="22"/>
          <w:szCs w:val="23"/>
        </w:rPr>
        <w:t xml:space="preserve"> pop-culture finding, you must: </w:t>
      </w:r>
    </w:p>
    <w:p w:rsidR="00CD0120" w:rsidRPr="00DF24C9" w:rsidRDefault="00CD0120" w:rsidP="00A52296">
      <w:pPr>
        <w:pStyle w:val="Default"/>
        <w:numPr>
          <w:ilvl w:val="0"/>
          <w:numId w:val="6"/>
        </w:numPr>
        <w:rPr>
          <w:rFonts w:ascii="Calibri" w:hAnsi="Calibri" w:cs="Calibri"/>
          <w:sz w:val="22"/>
          <w:szCs w:val="23"/>
        </w:rPr>
      </w:pPr>
      <w:r w:rsidRPr="00DF24C9">
        <w:rPr>
          <w:rFonts w:ascii="Calibri" w:hAnsi="Calibri" w:cs="Calibri"/>
          <w:sz w:val="22"/>
          <w:szCs w:val="23"/>
        </w:rPr>
        <w:t xml:space="preserve">Identify which Tenet heading your finding falls under from the list above </w:t>
      </w:r>
    </w:p>
    <w:p w:rsidR="00CD0120" w:rsidRPr="00DF24C9" w:rsidRDefault="00CD0120" w:rsidP="00A52296">
      <w:pPr>
        <w:pStyle w:val="Default"/>
        <w:numPr>
          <w:ilvl w:val="0"/>
          <w:numId w:val="6"/>
        </w:numPr>
        <w:rPr>
          <w:rFonts w:ascii="Calibri" w:hAnsi="Calibri" w:cs="Calibri"/>
          <w:sz w:val="22"/>
          <w:szCs w:val="23"/>
        </w:rPr>
      </w:pPr>
      <w:r w:rsidRPr="00DF24C9">
        <w:rPr>
          <w:rFonts w:ascii="Calibri" w:hAnsi="Calibri" w:cs="Calibri"/>
          <w:sz w:val="22"/>
          <w:szCs w:val="23"/>
        </w:rPr>
        <w:t xml:space="preserve">Visually display your representative example </w:t>
      </w:r>
    </w:p>
    <w:p w:rsidR="00F13920" w:rsidRDefault="00CD0120" w:rsidP="00F13920">
      <w:pPr>
        <w:pStyle w:val="Default"/>
        <w:numPr>
          <w:ilvl w:val="0"/>
          <w:numId w:val="6"/>
        </w:numPr>
        <w:rPr>
          <w:rFonts w:ascii="Calibri" w:hAnsi="Calibri" w:cs="Calibri"/>
          <w:sz w:val="22"/>
          <w:szCs w:val="23"/>
        </w:rPr>
      </w:pPr>
      <w:r w:rsidRPr="00DF24C9">
        <w:rPr>
          <w:rFonts w:ascii="Calibri" w:hAnsi="Calibri" w:cs="Calibri"/>
          <w:sz w:val="22"/>
          <w:szCs w:val="23"/>
        </w:rPr>
        <w:t xml:space="preserve">Create a well-written </w:t>
      </w:r>
      <w:r w:rsidR="00F13920" w:rsidRPr="00F13920">
        <w:rPr>
          <w:rFonts w:ascii="Calibri" w:hAnsi="Calibri" w:cs="Calibri"/>
          <w:b/>
          <w:sz w:val="22"/>
          <w:szCs w:val="23"/>
        </w:rPr>
        <w:t xml:space="preserve">SPES </w:t>
      </w:r>
      <w:r w:rsidRPr="00F13920">
        <w:rPr>
          <w:rFonts w:ascii="Calibri" w:hAnsi="Calibri" w:cs="Calibri"/>
          <w:b/>
          <w:sz w:val="22"/>
          <w:szCs w:val="23"/>
        </w:rPr>
        <w:t>paragraph</w:t>
      </w:r>
      <w:r w:rsidRPr="00DF24C9">
        <w:rPr>
          <w:rFonts w:ascii="Calibri" w:hAnsi="Calibri" w:cs="Calibri"/>
          <w:sz w:val="22"/>
          <w:szCs w:val="23"/>
        </w:rPr>
        <w:t xml:space="preserve"> for each that: </w:t>
      </w:r>
      <w:r w:rsidRPr="00DF24C9">
        <w:rPr>
          <w:rFonts w:ascii="Courier New" w:hAnsi="Courier New" w:cs="Courier New"/>
          <w:sz w:val="22"/>
          <w:szCs w:val="23"/>
        </w:rPr>
        <w:t xml:space="preserve">o </w:t>
      </w:r>
      <w:r w:rsidRPr="00DF24C9">
        <w:rPr>
          <w:rFonts w:ascii="Calibri" w:hAnsi="Calibri" w:cs="Calibri"/>
          <w:sz w:val="22"/>
          <w:szCs w:val="23"/>
        </w:rPr>
        <w:t>Links a quote from one of the Transcendentalists to your finding (yo</w:t>
      </w:r>
      <w:r w:rsidR="00F13920">
        <w:rPr>
          <w:rFonts w:ascii="Calibri" w:hAnsi="Calibri" w:cs="Calibri"/>
          <w:sz w:val="22"/>
          <w:szCs w:val="23"/>
        </w:rPr>
        <w:t xml:space="preserve">u need to identify which author it came from) </w:t>
      </w:r>
    </w:p>
    <w:p w:rsidR="00CD0120" w:rsidRPr="00F13920" w:rsidRDefault="00F13920" w:rsidP="00F13920">
      <w:pPr>
        <w:pStyle w:val="Default"/>
        <w:numPr>
          <w:ilvl w:val="0"/>
          <w:numId w:val="6"/>
        </w:numPr>
        <w:rPr>
          <w:rFonts w:ascii="Calibri" w:hAnsi="Calibri" w:cs="Calibri"/>
          <w:sz w:val="22"/>
          <w:szCs w:val="23"/>
        </w:rPr>
      </w:pPr>
      <w:r>
        <w:rPr>
          <w:rFonts w:ascii="Calibri" w:hAnsi="Calibri" w:cs="Calibri"/>
          <w:sz w:val="22"/>
          <w:szCs w:val="23"/>
        </w:rPr>
        <w:t xml:space="preserve">Explain via </w:t>
      </w:r>
      <w:proofErr w:type="spellStart"/>
      <w:r>
        <w:rPr>
          <w:rFonts w:ascii="Calibri" w:hAnsi="Calibri" w:cs="Calibri"/>
          <w:sz w:val="22"/>
          <w:szCs w:val="23"/>
        </w:rPr>
        <w:t>ThingLink</w:t>
      </w:r>
      <w:proofErr w:type="spellEnd"/>
      <w:r>
        <w:rPr>
          <w:rFonts w:ascii="Calibri" w:hAnsi="Calibri" w:cs="Calibri"/>
          <w:sz w:val="22"/>
          <w:szCs w:val="23"/>
        </w:rPr>
        <w:t xml:space="preserve"> (or </w:t>
      </w:r>
      <w:proofErr w:type="spellStart"/>
      <w:r>
        <w:rPr>
          <w:rFonts w:ascii="Calibri" w:hAnsi="Calibri" w:cs="Calibri"/>
          <w:sz w:val="22"/>
          <w:szCs w:val="23"/>
        </w:rPr>
        <w:t>Aurasma</w:t>
      </w:r>
      <w:proofErr w:type="spellEnd"/>
      <w:r>
        <w:rPr>
          <w:rFonts w:ascii="Calibri" w:hAnsi="Calibri" w:cs="Calibri"/>
          <w:sz w:val="22"/>
          <w:szCs w:val="23"/>
        </w:rPr>
        <w:t>)</w:t>
      </w:r>
      <w:r w:rsidR="00CD0120" w:rsidRPr="00F13920">
        <w:rPr>
          <w:rFonts w:ascii="Calibri" w:hAnsi="Calibri" w:cs="Calibri"/>
          <w:sz w:val="22"/>
          <w:szCs w:val="23"/>
        </w:rPr>
        <w:t xml:space="preserve"> the relationship between the selected quote and the selected example (why it is transcendental) – this needs to be specific - you need to draw on key quotes, images, or actions – for example, if using Tyler </w:t>
      </w:r>
      <w:proofErr w:type="spellStart"/>
      <w:r w:rsidR="00CD0120" w:rsidRPr="00F13920">
        <w:rPr>
          <w:rFonts w:ascii="Calibri" w:hAnsi="Calibri" w:cs="Calibri"/>
          <w:sz w:val="22"/>
          <w:szCs w:val="23"/>
        </w:rPr>
        <w:t>Durden</w:t>
      </w:r>
      <w:proofErr w:type="spellEnd"/>
      <w:r w:rsidR="00CD0120" w:rsidRPr="00F13920">
        <w:rPr>
          <w:rFonts w:ascii="Calibri" w:hAnsi="Calibri" w:cs="Calibri"/>
          <w:sz w:val="22"/>
          <w:szCs w:val="23"/>
        </w:rPr>
        <w:t xml:space="preserve"> from Fight Club, I would need some specific quotes that align with my transcendental quote – same thing goes for song lyrics. </w:t>
      </w:r>
    </w:p>
    <w:p w:rsidR="00CD0120" w:rsidRPr="00DF24C9" w:rsidRDefault="00CD0120" w:rsidP="00CD0120">
      <w:pPr>
        <w:pStyle w:val="Default"/>
        <w:rPr>
          <w:rFonts w:ascii="Calibri" w:hAnsi="Calibri" w:cs="Calibri"/>
          <w:sz w:val="20"/>
          <w:szCs w:val="23"/>
        </w:rPr>
      </w:pPr>
    </w:p>
    <w:p w:rsidR="00CD0120" w:rsidRPr="00DF24C9" w:rsidRDefault="00CD0120" w:rsidP="00CD0120">
      <w:pPr>
        <w:pStyle w:val="Default"/>
        <w:rPr>
          <w:rFonts w:ascii="Calibri" w:hAnsi="Calibri" w:cs="Calibri"/>
          <w:sz w:val="20"/>
          <w:szCs w:val="23"/>
        </w:rPr>
      </w:pPr>
      <w:r w:rsidRPr="00DF24C9">
        <w:rPr>
          <w:rFonts w:ascii="Calibri" w:hAnsi="Calibri" w:cs="Calibri"/>
          <w:b/>
          <w:bCs/>
          <w:sz w:val="20"/>
          <w:szCs w:val="23"/>
        </w:rPr>
        <w:t xml:space="preserve">Requirements: </w:t>
      </w:r>
    </w:p>
    <w:p w:rsidR="00CD0120" w:rsidRPr="00DF24C9" w:rsidRDefault="00CD0120" w:rsidP="00CD0120">
      <w:pPr>
        <w:pStyle w:val="Default"/>
        <w:rPr>
          <w:rFonts w:ascii="Calibri" w:hAnsi="Calibri" w:cs="Calibri"/>
          <w:sz w:val="20"/>
          <w:szCs w:val="23"/>
        </w:rPr>
      </w:pPr>
      <w:r w:rsidRPr="00DF24C9">
        <w:rPr>
          <w:rFonts w:ascii="Times New Roman" w:hAnsi="Times New Roman" w:cs="Times New Roman"/>
          <w:sz w:val="20"/>
          <w:szCs w:val="23"/>
        </w:rPr>
        <w:t xml:space="preserve">- </w:t>
      </w:r>
      <w:r w:rsidRPr="00DF24C9">
        <w:rPr>
          <w:rFonts w:ascii="Calibri" w:hAnsi="Calibri" w:cs="Calibri"/>
          <w:sz w:val="20"/>
          <w:szCs w:val="23"/>
        </w:rPr>
        <w:t xml:space="preserve">Visual Display – visually appealing, demonstrates thought and effort </w:t>
      </w:r>
    </w:p>
    <w:p w:rsidR="00CD0120" w:rsidRPr="00DF24C9" w:rsidRDefault="00CD0120" w:rsidP="00CD0120">
      <w:pPr>
        <w:pStyle w:val="Default"/>
        <w:rPr>
          <w:rFonts w:ascii="Calibri" w:hAnsi="Calibri" w:cs="Calibri"/>
          <w:sz w:val="20"/>
          <w:szCs w:val="23"/>
        </w:rPr>
      </w:pPr>
      <w:r w:rsidRPr="00DF24C9">
        <w:rPr>
          <w:rFonts w:ascii="Times New Roman" w:hAnsi="Times New Roman" w:cs="Times New Roman"/>
          <w:sz w:val="20"/>
          <w:szCs w:val="23"/>
        </w:rPr>
        <w:t xml:space="preserve">- </w:t>
      </w:r>
      <w:r w:rsidR="00C14177">
        <w:rPr>
          <w:rFonts w:ascii="Times New Roman" w:hAnsi="Times New Roman" w:cs="Times New Roman"/>
          <w:sz w:val="20"/>
          <w:szCs w:val="23"/>
        </w:rPr>
        <w:t>3</w:t>
      </w:r>
      <w:r w:rsidRPr="00DF24C9">
        <w:rPr>
          <w:rFonts w:ascii="Calibri" w:hAnsi="Calibri" w:cs="Calibri"/>
          <w:sz w:val="20"/>
          <w:szCs w:val="23"/>
        </w:rPr>
        <w:t xml:space="preserve"> Representative Examples </w:t>
      </w:r>
    </w:p>
    <w:p w:rsidR="00CD0120" w:rsidRPr="00DF24C9" w:rsidRDefault="00CD0120" w:rsidP="00CD0120">
      <w:pPr>
        <w:pStyle w:val="Default"/>
        <w:rPr>
          <w:rFonts w:ascii="Calibri" w:hAnsi="Calibri" w:cs="Calibri"/>
          <w:sz w:val="20"/>
          <w:szCs w:val="23"/>
        </w:rPr>
      </w:pPr>
      <w:r w:rsidRPr="00DF24C9">
        <w:rPr>
          <w:rFonts w:ascii="Times New Roman" w:hAnsi="Times New Roman" w:cs="Times New Roman"/>
          <w:sz w:val="20"/>
          <w:szCs w:val="23"/>
        </w:rPr>
        <w:t xml:space="preserve">- </w:t>
      </w:r>
      <w:r w:rsidR="00C14177">
        <w:rPr>
          <w:rFonts w:ascii="Calibri" w:hAnsi="Calibri" w:cs="Calibri"/>
          <w:sz w:val="20"/>
          <w:szCs w:val="23"/>
        </w:rPr>
        <w:t>3</w:t>
      </w:r>
      <w:r w:rsidRPr="00DF24C9">
        <w:rPr>
          <w:rFonts w:ascii="Calibri" w:hAnsi="Calibri" w:cs="Calibri"/>
          <w:sz w:val="20"/>
          <w:szCs w:val="23"/>
        </w:rPr>
        <w:t xml:space="preserve"> Quotes </w:t>
      </w:r>
    </w:p>
    <w:p w:rsidR="00CD0120" w:rsidRPr="00DF24C9" w:rsidRDefault="00CD0120" w:rsidP="00CD0120">
      <w:pPr>
        <w:pStyle w:val="Default"/>
        <w:rPr>
          <w:rFonts w:ascii="Calibri" w:hAnsi="Calibri" w:cs="Calibri"/>
          <w:sz w:val="20"/>
          <w:szCs w:val="23"/>
        </w:rPr>
      </w:pPr>
      <w:r w:rsidRPr="00DF24C9">
        <w:rPr>
          <w:rFonts w:ascii="Times New Roman" w:hAnsi="Times New Roman" w:cs="Times New Roman"/>
          <w:sz w:val="20"/>
          <w:szCs w:val="23"/>
        </w:rPr>
        <w:t xml:space="preserve">- </w:t>
      </w:r>
      <w:r w:rsidR="00C14177">
        <w:rPr>
          <w:rFonts w:ascii="Calibri" w:hAnsi="Calibri" w:cs="Calibri"/>
          <w:sz w:val="20"/>
          <w:szCs w:val="23"/>
        </w:rPr>
        <w:t>3</w:t>
      </w:r>
      <w:r w:rsidRPr="00DF24C9">
        <w:rPr>
          <w:rFonts w:ascii="Calibri" w:hAnsi="Calibri" w:cs="Calibri"/>
          <w:sz w:val="20"/>
          <w:szCs w:val="23"/>
        </w:rPr>
        <w:t xml:space="preserve"> Explanatory Paragraphs </w:t>
      </w:r>
    </w:p>
    <w:p w:rsidR="00CD0120" w:rsidRPr="00DF24C9" w:rsidRDefault="00CD0120" w:rsidP="00CD0120">
      <w:pPr>
        <w:pStyle w:val="Default"/>
        <w:rPr>
          <w:rFonts w:ascii="Calibri" w:hAnsi="Calibri" w:cs="Calibri"/>
          <w:sz w:val="20"/>
          <w:szCs w:val="23"/>
        </w:rPr>
      </w:pPr>
      <w:r w:rsidRPr="00DF24C9">
        <w:rPr>
          <w:rFonts w:ascii="Times New Roman" w:hAnsi="Times New Roman" w:cs="Times New Roman"/>
          <w:sz w:val="20"/>
          <w:szCs w:val="23"/>
        </w:rPr>
        <w:t xml:space="preserve">- </w:t>
      </w:r>
      <w:r w:rsidRPr="00DF24C9">
        <w:rPr>
          <w:rFonts w:ascii="Calibri" w:hAnsi="Calibri" w:cs="Calibri"/>
          <w:sz w:val="20"/>
          <w:szCs w:val="23"/>
        </w:rPr>
        <w:t xml:space="preserve">Brief sharing of your artifacts with the class </w:t>
      </w:r>
    </w:p>
    <w:p w:rsidR="00CD0120" w:rsidRPr="00DF24C9" w:rsidRDefault="00CD0120" w:rsidP="00CD0120">
      <w:pPr>
        <w:pStyle w:val="Default"/>
        <w:rPr>
          <w:rFonts w:ascii="Calibri" w:hAnsi="Calibri" w:cs="Calibri"/>
          <w:sz w:val="22"/>
          <w:szCs w:val="23"/>
        </w:rPr>
      </w:pPr>
    </w:p>
    <w:p w:rsidR="00CD0120" w:rsidRPr="00DF24C9" w:rsidRDefault="00CD0120" w:rsidP="00CD0120">
      <w:pPr>
        <w:pStyle w:val="Default"/>
        <w:rPr>
          <w:rFonts w:ascii="Calibri" w:hAnsi="Calibri" w:cs="Calibri"/>
          <w:sz w:val="22"/>
          <w:szCs w:val="23"/>
        </w:rPr>
      </w:pPr>
      <w:r w:rsidRPr="00DF24C9">
        <w:rPr>
          <w:rFonts w:ascii="Calibri" w:hAnsi="Calibri" w:cs="Calibri"/>
          <w:b/>
          <w:bCs/>
          <w:sz w:val="22"/>
          <w:szCs w:val="23"/>
        </w:rPr>
        <w:t xml:space="preserve">Timeline: </w:t>
      </w:r>
    </w:p>
    <w:p w:rsidR="00CD0120" w:rsidRPr="00DF24C9" w:rsidRDefault="00CD0120" w:rsidP="00CD0120">
      <w:pPr>
        <w:pStyle w:val="Default"/>
        <w:rPr>
          <w:rFonts w:ascii="Calibri" w:hAnsi="Calibri" w:cs="Calibri"/>
          <w:sz w:val="22"/>
          <w:szCs w:val="23"/>
        </w:rPr>
      </w:pPr>
      <w:r w:rsidRPr="00DF24C9">
        <w:rPr>
          <w:rFonts w:ascii="Times New Roman" w:hAnsi="Times New Roman" w:cs="Times New Roman"/>
          <w:sz w:val="22"/>
          <w:szCs w:val="23"/>
        </w:rPr>
        <w:t xml:space="preserve">- </w:t>
      </w:r>
      <w:r w:rsidRPr="00DF24C9">
        <w:rPr>
          <w:rFonts w:ascii="Calibri" w:hAnsi="Calibri" w:cs="Calibri"/>
          <w:b/>
          <w:bCs/>
          <w:sz w:val="22"/>
          <w:szCs w:val="23"/>
        </w:rPr>
        <w:t>All projects must be p</w:t>
      </w:r>
      <w:r w:rsidR="00F13920">
        <w:rPr>
          <w:rFonts w:ascii="Calibri" w:hAnsi="Calibri" w:cs="Calibri"/>
          <w:b/>
          <w:bCs/>
          <w:sz w:val="22"/>
          <w:szCs w:val="23"/>
        </w:rPr>
        <w:t>repared for presentation by end of class on</w:t>
      </w:r>
      <w:r w:rsidR="00DF24C9" w:rsidRPr="00DF24C9">
        <w:rPr>
          <w:rFonts w:ascii="Calibri" w:hAnsi="Calibri" w:cs="Calibri"/>
          <w:b/>
          <w:bCs/>
          <w:sz w:val="22"/>
          <w:szCs w:val="23"/>
        </w:rPr>
        <w:t xml:space="preserve"> </w:t>
      </w:r>
      <w:r w:rsidR="00F13920">
        <w:rPr>
          <w:rFonts w:ascii="Calibri" w:hAnsi="Calibri" w:cs="Calibri"/>
          <w:b/>
          <w:bCs/>
          <w:sz w:val="22"/>
          <w:szCs w:val="23"/>
        </w:rPr>
        <w:t>Wednes</w:t>
      </w:r>
      <w:r w:rsidRPr="00DF24C9">
        <w:rPr>
          <w:rFonts w:ascii="Calibri" w:hAnsi="Calibri" w:cs="Calibri"/>
          <w:b/>
          <w:bCs/>
          <w:sz w:val="22"/>
          <w:szCs w:val="23"/>
        </w:rPr>
        <w:t xml:space="preserve">day, </w:t>
      </w:r>
      <w:r w:rsidR="00F13920">
        <w:rPr>
          <w:rFonts w:ascii="Calibri" w:hAnsi="Calibri" w:cs="Calibri"/>
          <w:b/>
          <w:bCs/>
          <w:sz w:val="22"/>
          <w:szCs w:val="23"/>
        </w:rPr>
        <w:t>March 26</w:t>
      </w:r>
      <w:r w:rsidRPr="00DF24C9">
        <w:rPr>
          <w:rFonts w:ascii="Calibri" w:hAnsi="Calibri" w:cs="Calibri"/>
          <w:b/>
          <w:bCs/>
          <w:sz w:val="22"/>
          <w:szCs w:val="23"/>
        </w:rPr>
        <w:t xml:space="preserve">. We’ll do a Gallery Walk and Presentations on </w:t>
      </w:r>
      <w:r w:rsidR="00F13920">
        <w:rPr>
          <w:rFonts w:ascii="Calibri" w:hAnsi="Calibri" w:cs="Calibri"/>
          <w:b/>
          <w:bCs/>
          <w:sz w:val="22"/>
          <w:szCs w:val="23"/>
        </w:rPr>
        <w:t>Thur</w:t>
      </w:r>
      <w:r w:rsidRPr="00DF24C9">
        <w:rPr>
          <w:rFonts w:ascii="Calibri" w:hAnsi="Calibri" w:cs="Calibri"/>
          <w:b/>
          <w:bCs/>
          <w:sz w:val="22"/>
          <w:szCs w:val="23"/>
        </w:rPr>
        <w:t xml:space="preserve">sday, </w:t>
      </w:r>
      <w:r w:rsidR="00F13920">
        <w:rPr>
          <w:rFonts w:ascii="Calibri" w:hAnsi="Calibri" w:cs="Calibri"/>
          <w:b/>
          <w:bCs/>
          <w:sz w:val="22"/>
          <w:szCs w:val="23"/>
        </w:rPr>
        <w:t>March 27</w:t>
      </w:r>
      <w:r w:rsidR="00DF24C9" w:rsidRPr="00DF24C9">
        <w:rPr>
          <w:rFonts w:ascii="Calibri" w:hAnsi="Calibri" w:cs="Calibri"/>
          <w:b/>
          <w:bCs/>
          <w:sz w:val="22"/>
          <w:szCs w:val="23"/>
        </w:rPr>
        <w:t>th</w:t>
      </w:r>
      <w:r w:rsidRPr="00DF24C9">
        <w:rPr>
          <w:rFonts w:ascii="Calibri" w:hAnsi="Calibri" w:cs="Calibri"/>
          <w:b/>
          <w:bCs/>
          <w:sz w:val="14"/>
          <w:szCs w:val="16"/>
        </w:rPr>
        <w:t xml:space="preserve"> </w:t>
      </w:r>
      <w:r w:rsidRPr="00DF24C9">
        <w:rPr>
          <w:rFonts w:ascii="Calibri" w:hAnsi="Calibri" w:cs="Calibri"/>
          <w:b/>
          <w:bCs/>
          <w:sz w:val="22"/>
          <w:szCs w:val="23"/>
        </w:rPr>
        <w:t xml:space="preserve">and </w:t>
      </w:r>
      <w:r w:rsidR="00F13920">
        <w:rPr>
          <w:rFonts w:ascii="Calibri" w:hAnsi="Calibri" w:cs="Calibri"/>
          <w:b/>
          <w:bCs/>
          <w:sz w:val="22"/>
          <w:szCs w:val="23"/>
        </w:rPr>
        <w:t>Fri</w:t>
      </w:r>
      <w:r w:rsidRPr="00DF24C9">
        <w:rPr>
          <w:rFonts w:ascii="Calibri" w:hAnsi="Calibri" w:cs="Calibri"/>
          <w:b/>
          <w:bCs/>
          <w:sz w:val="22"/>
          <w:szCs w:val="23"/>
        </w:rPr>
        <w:t xml:space="preserve">day, </w:t>
      </w:r>
      <w:r w:rsidR="00F13920">
        <w:rPr>
          <w:rFonts w:ascii="Calibri" w:hAnsi="Calibri" w:cs="Calibri"/>
          <w:b/>
          <w:bCs/>
          <w:sz w:val="22"/>
          <w:szCs w:val="23"/>
        </w:rPr>
        <w:t>March 28</w:t>
      </w:r>
      <w:r w:rsidR="00C14177">
        <w:rPr>
          <w:rFonts w:ascii="Calibri" w:hAnsi="Calibri" w:cs="Calibri"/>
          <w:b/>
          <w:bCs/>
          <w:sz w:val="22"/>
          <w:szCs w:val="23"/>
        </w:rPr>
        <w:t>th</w:t>
      </w:r>
      <w:r w:rsidRPr="00DF24C9">
        <w:rPr>
          <w:rFonts w:ascii="Calibri" w:hAnsi="Calibri" w:cs="Calibri"/>
          <w:b/>
          <w:bCs/>
          <w:sz w:val="22"/>
          <w:szCs w:val="23"/>
        </w:rPr>
        <w:t xml:space="preserve">. </w:t>
      </w:r>
    </w:p>
    <w:p w:rsidR="00CD0120" w:rsidRPr="00DF24C9" w:rsidRDefault="00CD0120" w:rsidP="00CD0120">
      <w:pPr>
        <w:pStyle w:val="Default"/>
        <w:rPr>
          <w:rFonts w:ascii="Calibri" w:hAnsi="Calibri" w:cs="Calibri"/>
          <w:sz w:val="22"/>
          <w:szCs w:val="23"/>
        </w:rPr>
      </w:pPr>
    </w:p>
    <w:p w:rsidR="00CD0120" w:rsidRPr="00DF24C9" w:rsidRDefault="00CD0120" w:rsidP="00CD0120">
      <w:pPr>
        <w:pStyle w:val="Default"/>
        <w:rPr>
          <w:rFonts w:ascii="Times New Roman" w:hAnsi="Times New Roman" w:cs="Times New Roman"/>
          <w:sz w:val="20"/>
          <w:szCs w:val="23"/>
        </w:rPr>
      </w:pPr>
      <w:r w:rsidRPr="00DF24C9">
        <w:rPr>
          <w:rFonts w:ascii="Times New Roman" w:hAnsi="Times New Roman" w:cs="Times New Roman"/>
          <w:b/>
          <w:bCs/>
          <w:sz w:val="20"/>
          <w:szCs w:val="23"/>
        </w:rPr>
        <w:t xml:space="preserve">Sample Paragraph: </w:t>
      </w:r>
    </w:p>
    <w:p w:rsidR="00DF24C9" w:rsidRPr="00DF24C9" w:rsidRDefault="00CD0120" w:rsidP="00DF24C9">
      <w:pPr>
        <w:pStyle w:val="Default"/>
        <w:rPr>
          <w:rFonts w:asciiTheme="minorHAnsi" w:hAnsiTheme="minorHAnsi" w:cs="Times New Roman"/>
          <w:sz w:val="20"/>
          <w:szCs w:val="23"/>
        </w:rPr>
      </w:pPr>
      <w:r w:rsidRPr="00DF24C9">
        <w:rPr>
          <w:rFonts w:asciiTheme="minorHAnsi" w:hAnsiTheme="minorHAnsi" w:cs="Times New Roman"/>
          <w:b/>
          <w:bCs/>
          <w:sz w:val="20"/>
          <w:szCs w:val="23"/>
        </w:rPr>
        <w:t xml:space="preserve">Transcendentalist Tenet: Non-conformity </w:t>
      </w:r>
      <w:r w:rsidR="00DF24C9" w:rsidRPr="00DF24C9">
        <w:rPr>
          <w:rFonts w:asciiTheme="minorHAnsi" w:hAnsiTheme="minorHAnsi" w:cs="Times New Roman"/>
          <w:sz w:val="20"/>
          <w:szCs w:val="23"/>
        </w:rPr>
        <w:tab/>
      </w:r>
      <w:r w:rsidR="00DF24C9" w:rsidRPr="00DF24C9">
        <w:rPr>
          <w:rFonts w:asciiTheme="minorHAnsi" w:hAnsiTheme="minorHAnsi" w:cs="Times New Roman"/>
          <w:sz w:val="20"/>
          <w:szCs w:val="23"/>
        </w:rPr>
        <w:tab/>
      </w:r>
      <w:r w:rsidR="00DF24C9" w:rsidRPr="00DF24C9">
        <w:rPr>
          <w:rFonts w:asciiTheme="minorHAnsi" w:hAnsiTheme="minorHAnsi" w:cs="Times New Roman"/>
          <w:sz w:val="20"/>
          <w:szCs w:val="23"/>
        </w:rPr>
        <w:tab/>
      </w:r>
      <w:r w:rsidRPr="00DF24C9">
        <w:rPr>
          <w:rFonts w:asciiTheme="minorHAnsi" w:hAnsiTheme="minorHAnsi" w:cs="Arial"/>
          <w:b/>
          <w:bCs/>
          <w:sz w:val="20"/>
          <w:szCs w:val="23"/>
        </w:rPr>
        <w:t>Artist: Green Day Song: Minority</w:t>
      </w:r>
    </w:p>
    <w:p w:rsidR="00CD0120" w:rsidRPr="00DF24C9" w:rsidRDefault="00CD0120" w:rsidP="00CD0120">
      <w:pPr>
        <w:pStyle w:val="Default"/>
        <w:rPr>
          <w:rFonts w:ascii="Times New Roman" w:hAnsi="Times New Roman" w:cs="Times New Roman"/>
          <w:sz w:val="18"/>
          <w:szCs w:val="23"/>
        </w:rPr>
      </w:pPr>
      <w:r w:rsidRPr="00DF24C9">
        <w:rPr>
          <w:rFonts w:ascii="Times New Roman" w:hAnsi="Times New Roman" w:cs="Times New Roman"/>
          <w:sz w:val="18"/>
          <w:szCs w:val="23"/>
        </w:rPr>
        <w:t xml:space="preserve">Stepped out of the line Like a sheep runs from the herd Marching out of time To my own beat now The only way I know Green Day’s song “Minority” represents the Transcendental tenet of non-conformity. A non-conformist is someone who does not “fit in” with the crowd. This song suggests that stepping out of the line “like a sheep runs from the herd” is a positive action. “Marching out of time / to my own beat now / the only way I know” is a clear reference to Thoreau’s idea that a man sometimes walks to the “beat of a different drummer.” This song is a declaration of independence from conforming to the idea that you should be anything other than the individual that you are in your life. </w:t>
      </w:r>
    </w:p>
    <w:p w:rsidR="00CD0120" w:rsidRDefault="00CD0120" w:rsidP="00CD0120">
      <w:pPr>
        <w:pStyle w:val="Default"/>
        <w:rPr>
          <w:sz w:val="23"/>
          <w:szCs w:val="23"/>
        </w:rPr>
      </w:pPr>
      <w:r>
        <w:rPr>
          <w:rFonts w:ascii="Times New Roman" w:hAnsi="Times New Roman" w:cs="Times New Roman"/>
          <w:sz w:val="23"/>
          <w:szCs w:val="23"/>
          <w:u w:val="single"/>
        </w:rPr>
        <w:t xml:space="preserve">--------------------------------------------------------------------------------------------------------------- </w:t>
      </w:r>
    </w:p>
    <w:p w:rsidR="00F13920" w:rsidRDefault="00F13920" w:rsidP="00CD0120">
      <w:pPr>
        <w:rPr>
          <w:rFonts w:ascii="Times New Roman" w:hAnsi="Times New Roman" w:cs="Times New Roman"/>
          <w:i/>
          <w:iCs/>
          <w:szCs w:val="23"/>
        </w:rPr>
      </w:pPr>
    </w:p>
    <w:p w:rsidR="00820AFE" w:rsidRDefault="00CD0120" w:rsidP="00CD0120">
      <w:pPr>
        <w:rPr>
          <w:rFonts w:ascii="Times New Roman" w:hAnsi="Times New Roman" w:cs="Times New Roman"/>
          <w:i/>
          <w:iCs/>
          <w:szCs w:val="23"/>
        </w:rPr>
      </w:pPr>
      <w:r w:rsidRPr="00DF24C9">
        <w:rPr>
          <w:rFonts w:ascii="Times New Roman" w:hAnsi="Times New Roman" w:cs="Times New Roman"/>
          <w:i/>
          <w:iCs/>
          <w:szCs w:val="23"/>
        </w:rPr>
        <w:t>Ideas</w:t>
      </w:r>
      <w:r w:rsidR="00F13920">
        <w:rPr>
          <w:rFonts w:ascii="Times New Roman" w:hAnsi="Times New Roman" w:cs="Times New Roman"/>
          <w:i/>
          <w:iCs/>
          <w:szCs w:val="23"/>
        </w:rPr>
        <w:t xml:space="preserve"> (not required)</w:t>
      </w:r>
      <w:r w:rsidRPr="00DF24C9">
        <w:rPr>
          <w:rFonts w:ascii="Times New Roman" w:hAnsi="Times New Roman" w:cs="Times New Roman"/>
          <w:i/>
          <w:iCs/>
          <w:szCs w:val="23"/>
        </w:rPr>
        <w:t xml:space="preserve">: Find several songs that have a </w:t>
      </w:r>
      <w:proofErr w:type="gramStart"/>
      <w:r w:rsidRPr="00DF24C9">
        <w:rPr>
          <w:rFonts w:ascii="Times New Roman" w:hAnsi="Times New Roman" w:cs="Times New Roman"/>
          <w:i/>
          <w:iCs/>
          <w:szCs w:val="23"/>
        </w:rPr>
        <w:t>Transcendental</w:t>
      </w:r>
      <w:proofErr w:type="gramEnd"/>
      <w:r w:rsidRPr="00DF24C9">
        <w:rPr>
          <w:rFonts w:ascii="Times New Roman" w:hAnsi="Times New Roman" w:cs="Times New Roman"/>
          <w:i/>
          <w:iCs/>
          <w:szCs w:val="23"/>
        </w:rPr>
        <w:t xml:space="preserve"> theme and make a CD cover for it – put it o</w:t>
      </w:r>
      <w:r w:rsidR="00F13920">
        <w:rPr>
          <w:rFonts w:ascii="Times New Roman" w:hAnsi="Times New Roman" w:cs="Times New Roman"/>
          <w:i/>
          <w:iCs/>
          <w:szCs w:val="23"/>
        </w:rPr>
        <w:t xml:space="preserve">n your poster (as your trigger image for </w:t>
      </w:r>
      <w:proofErr w:type="spellStart"/>
      <w:r w:rsidR="00F13920">
        <w:rPr>
          <w:rFonts w:ascii="Times New Roman" w:hAnsi="Times New Roman" w:cs="Times New Roman"/>
          <w:i/>
          <w:iCs/>
          <w:szCs w:val="23"/>
        </w:rPr>
        <w:t>ThingLink</w:t>
      </w:r>
      <w:proofErr w:type="spellEnd"/>
      <w:r w:rsidR="00F13920">
        <w:rPr>
          <w:rFonts w:ascii="Times New Roman" w:hAnsi="Times New Roman" w:cs="Times New Roman"/>
          <w:i/>
          <w:iCs/>
          <w:szCs w:val="23"/>
        </w:rPr>
        <w:t xml:space="preserve"> or </w:t>
      </w:r>
      <w:proofErr w:type="spellStart"/>
      <w:r w:rsidR="00F13920">
        <w:rPr>
          <w:rFonts w:ascii="Times New Roman" w:hAnsi="Times New Roman" w:cs="Times New Roman"/>
          <w:i/>
          <w:iCs/>
          <w:szCs w:val="23"/>
        </w:rPr>
        <w:t>Aurasma</w:t>
      </w:r>
      <w:proofErr w:type="spellEnd"/>
      <w:r w:rsidR="00F13920">
        <w:rPr>
          <w:rFonts w:ascii="Times New Roman" w:hAnsi="Times New Roman" w:cs="Times New Roman"/>
          <w:i/>
          <w:iCs/>
          <w:szCs w:val="23"/>
        </w:rPr>
        <w:t>). Go to recitethis</w:t>
      </w:r>
      <w:r w:rsidRPr="00DF24C9">
        <w:rPr>
          <w:rFonts w:ascii="Times New Roman" w:hAnsi="Times New Roman" w:cs="Times New Roman"/>
          <w:i/>
          <w:iCs/>
          <w:szCs w:val="23"/>
        </w:rPr>
        <w:t>.com and make a motivational poster to go on your presentation</w:t>
      </w:r>
      <w:r w:rsidR="00F13920">
        <w:rPr>
          <w:rFonts w:ascii="Times New Roman" w:hAnsi="Times New Roman" w:cs="Times New Roman"/>
          <w:i/>
          <w:iCs/>
          <w:szCs w:val="23"/>
        </w:rPr>
        <w:t xml:space="preserve"> to embed in your project. </w:t>
      </w:r>
    </w:p>
    <w:p w:rsidR="001A4F0D" w:rsidRDefault="001A4F0D" w:rsidP="00CD0120">
      <w:pPr>
        <w:rPr>
          <w:rFonts w:ascii="Times New Roman" w:hAnsi="Times New Roman" w:cs="Times New Roman"/>
          <w:i/>
          <w:iCs/>
          <w:szCs w:val="23"/>
        </w:rPr>
      </w:pPr>
      <w:r>
        <w:rPr>
          <w:rFonts w:ascii="Times New Roman" w:hAnsi="Times New Roman" w:cs="Times New Roman"/>
          <w:i/>
          <w:iCs/>
          <w:szCs w:val="23"/>
        </w:rPr>
        <w:br w:type="page"/>
      </w:r>
      <w:bookmarkStart w:id="0" w:name="_GoBack"/>
      <w:r>
        <w:rPr>
          <w:rFonts w:ascii="Times New Roman" w:hAnsi="Times New Roman" w:cs="Times New Roman"/>
          <w:i/>
          <w:iCs/>
          <w:noProof/>
          <w:szCs w:val="23"/>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8260080" cy="6383020"/>
            <wp:effectExtent l="0" t="533400" r="0" b="6527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 Culture Rubric.pd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16200000">
                      <a:off x="0" y="0"/>
                      <a:ext cx="8260416" cy="6383575"/>
                    </a:xfrm>
                    <a:prstGeom prst="rect">
                      <a:avLst/>
                    </a:prstGeom>
                  </pic:spPr>
                </pic:pic>
              </a:graphicData>
            </a:graphic>
          </wp:anchor>
        </w:drawing>
      </w:r>
      <w:bookmarkEnd w:id="0"/>
    </w:p>
    <w:sectPr w:rsidR="001A4F0D" w:rsidSect="00DF24C9">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ybil Green">
    <w:panose1 w:val="02000506030000020003"/>
    <w:charset w:val="00"/>
    <w:family w:val="auto"/>
    <w:pitch w:val="variable"/>
    <w:sig w:usb0="80000027" w:usb1="00000002"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574"/>
    <w:multiLevelType w:val="hybridMultilevel"/>
    <w:tmpl w:val="AB3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94D60"/>
    <w:multiLevelType w:val="hybridMultilevel"/>
    <w:tmpl w:val="68144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7E25D0"/>
    <w:multiLevelType w:val="hybridMultilevel"/>
    <w:tmpl w:val="A8D22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0751B0"/>
    <w:multiLevelType w:val="hybridMultilevel"/>
    <w:tmpl w:val="1786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743ACE"/>
    <w:multiLevelType w:val="hybridMultilevel"/>
    <w:tmpl w:val="6CC0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D9C69B7"/>
    <w:multiLevelType w:val="hybridMultilevel"/>
    <w:tmpl w:val="6F708F2E"/>
    <w:lvl w:ilvl="0" w:tplc="2B408B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CF0E5A"/>
    <w:multiLevelType w:val="hybridMultilevel"/>
    <w:tmpl w:val="FEE2D756"/>
    <w:lvl w:ilvl="0" w:tplc="0776B9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CD0120"/>
    <w:rsid w:val="00164FD6"/>
    <w:rsid w:val="001A4F0D"/>
    <w:rsid w:val="002E5CB5"/>
    <w:rsid w:val="002F0E44"/>
    <w:rsid w:val="004452D8"/>
    <w:rsid w:val="005F215A"/>
    <w:rsid w:val="0069420B"/>
    <w:rsid w:val="00781CEB"/>
    <w:rsid w:val="0080590A"/>
    <w:rsid w:val="00820AFE"/>
    <w:rsid w:val="009D5EF4"/>
    <w:rsid w:val="00A52296"/>
    <w:rsid w:val="00AF2B20"/>
    <w:rsid w:val="00C14177"/>
    <w:rsid w:val="00CD0120"/>
    <w:rsid w:val="00D0212A"/>
    <w:rsid w:val="00DA66B5"/>
    <w:rsid w:val="00DF24C9"/>
    <w:rsid w:val="00E31861"/>
    <w:rsid w:val="00EF30C3"/>
    <w:rsid w:val="00F13920"/>
    <w:rsid w:val="00F65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120"/>
    <w:pPr>
      <w:autoSpaceDE w:val="0"/>
      <w:autoSpaceDN w:val="0"/>
      <w:adjustRightInd w:val="0"/>
      <w:spacing w:after="0" w:line="240" w:lineRule="auto"/>
    </w:pPr>
    <w:rPr>
      <w:rFonts w:ascii="Lucida Calligraphy" w:hAnsi="Lucida Calligraphy" w:cs="Lucida Calligraphy"/>
      <w:color w:val="000000"/>
      <w:sz w:val="24"/>
      <w:szCs w:val="24"/>
    </w:rPr>
  </w:style>
  <w:style w:type="paragraph" w:styleId="ListParagraph">
    <w:name w:val="List Paragraph"/>
    <w:basedOn w:val="Normal"/>
    <w:uiPriority w:val="34"/>
    <w:qFormat/>
    <w:rsid w:val="00F13920"/>
    <w:pPr>
      <w:ind w:left="720"/>
      <w:contextualSpacing/>
    </w:pPr>
  </w:style>
  <w:style w:type="paragraph" w:styleId="BalloonText">
    <w:name w:val="Balloon Text"/>
    <w:basedOn w:val="Normal"/>
    <w:link w:val="BalloonTextChar"/>
    <w:uiPriority w:val="99"/>
    <w:semiHidden/>
    <w:unhideWhenUsed/>
    <w:rsid w:val="001A4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F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2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D904-E4BA-4336-85F2-DEE1D325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areid</dc:creator>
  <cp:keywords/>
  <dc:description/>
  <cp:lastModifiedBy>sbelk</cp:lastModifiedBy>
  <cp:revision>6</cp:revision>
  <cp:lastPrinted>2013-11-13T13:47:00Z</cp:lastPrinted>
  <dcterms:created xsi:type="dcterms:W3CDTF">2013-03-11T13:51:00Z</dcterms:created>
  <dcterms:modified xsi:type="dcterms:W3CDTF">2014-03-24T13:26:00Z</dcterms:modified>
</cp:coreProperties>
</file>